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98A" w:rsidRPr="00301BE6" w:rsidRDefault="009A698A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>УТВЕРЖДАЮ:</w:t>
      </w:r>
    </w:p>
    <w:p w:rsidR="009A698A" w:rsidRPr="00301BE6" w:rsidRDefault="00E60C79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73977">
        <w:rPr>
          <w:rFonts w:ascii="Times New Roman" w:hAnsi="Times New Roman" w:cs="Times New Roman"/>
          <w:sz w:val="24"/>
          <w:szCs w:val="24"/>
        </w:rPr>
        <w:t>енеральн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973977">
        <w:rPr>
          <w:rFonts w:ascii="Times New Roman" w:hAnsi="Times New Roman" w:cs="Times New Roman"/>
          <w:sz w:val="24"/>
          <w:szCs w:val="24"/>
        </w:rPr>
        <w:t xml:space="preserve"> директор</w:t>
      </w:r>
    </w:p>
    <w:p w:rsidR="009A698A" w:rsidRPr="00301BE6" w:rsidRDefault="00973977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АО </w:t>
      </w:r>
      <w:r w:rsidRPr="00973977">
        <w:rPr>
          <w:rFonts w:ascii="Times New Roman" w:hAnsi="Times New Roman" w:cs="Times New Roman"/>
          <w:sz w:val="24"/>
          <w:szCs w:val="24"/>
        </w:rPr>
        <w:t>«Энергосервис Волги»</w:t>
      </w:r>
    </w:p>
    <w:p w:rsidR="009A698A" w:rsidRPr="00301BE6" w:rsidRDefault="009A698A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9A698A" w:rsidRPr="00301BE6" w:rsidRDefault="008C27D2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973977">
        <w:rPr>
          <w:rFonts w:ascii="Times New Roman" w:hAnsi="Times New Roman" w:cs="Times New Roman"/>
          <w:sz w:val="24"/>
          <w:szCs w:val="24"/>
        </w:rPr>
        <w:t xml:space="preserve"> </w:t>
      </w:r>
      <w:r w:rsidR="00E60C79">
        <w:rPr>
          <w:rFonts w:ascii="Times New Roman" w:hAnsi="Times New Roman" w:cs="Times New Roman"/>
          <w:sz w:val="24"/>
          <w:szCs w:val="24"/>
        </w:rPr>
        <w:t>М.К. Проскуркин</w:t>
      </w:r>
    </w:p>
    <w:p w:rsidR="009A698A" w:rsidRPr="00301BE6" w:rsidRDefault="009A698A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9A698A" w:rsidRPr="00301BE6" w:rsidRDefault="00973977" w:rsidP="008B086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60C79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E60C79">
        <w:rPr>
          <w:rFonts w:ascii="Times New Roman" w:hAnsi="Times New Roman" w:cs="Times New Roman"/>
          <w:sz w:val="24"/>
          <w:szCs w:val="24"/>
        </w:rPr>
        <w:t>февраля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E60C79">
        <w:rPr>
          <w:rFonts w:ascii="Times New Roman" w:hAnsi="Times New Roman" w:cs="Times New Roman"/>
          <w:sz w:val="24"/>
          <w:szCs w:val="24"/>
        </w:rPr>
        <w:t>5</w:t>
      </w:r>
      <w:r w:rsidR="009A698A" w:rsidRPr="00301BE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A698A" w:rsidRPr="00301BE6" w:rsidRDefault="009A698A" w:rsidP="009A69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698A" w:rsidRPr="00301BE6" w:rsidRDefault="009A698A" w:rsidP="009A69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3890" w:rsidRPr="00E60C79" w:rsidRDefault="00DD6901" w:rsidP="008F09E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01BE6">
        <w:rPr>
          <w:rFonts w:ascii="Times New Roman" w:hAnsi="Times New Roman" w:cs="Times New Roman"/>
          <w:b/>
          <w:sz w:val="24"/>
          <w:szCs w:val="24"/>
        </w:rPr>
        <w:t>О</w:t>
      </w:r>
      <w:r w:rsidR="00DA433B" w:rsidRPr="00301BE6">
        <w:rPr>
          <w:rFonts w:ascii="Times New Roman" w:hAnsi="Times New Roman" w:cs="Times New Roman"/>
          <w:b/>
          <w:sz w:val="24"/>
          <w:szCs w:val="24"/>
        </w:rPr>
        <w:t>босновани</w:t>
      </w:r>
      <w:r w:rsidRPr="00301BE6">
        <w:rPr>
          <w:rFonts w:ascii="Times New Roman" w:hAnsi="Times New Roman" w:cs="Times New Roman"/>
          <w:b/>
          <w:sz w:val="24"/>
          <w:szCs w:val="24"/>
        </w:rPr>
        <w:t>е</w:t>
      </w:r>
      <w:r w:rsidR="00DA433B" w:rsidRPr="00301BE6">
        <w:rPr>
          <w:rFonts w:ascii="Times New Roman" w:hAnsi="Times New Roman" w:cs="Times New Roman"/>
          <w:b/>
          <w:sz w:val="24"/>
          <w:szCs w:val="24"/>
        </w:rPr>
        <w:t xml:space="preserve"> начальной (максимальной) цены </w:t>
      </w:r>
      <w:r w:rsidR="00DA433B" w:rsidRPr="00E60C79">
        <w:rPr>
          <w:rFonts w:ascii="Times New Roman" w:hAnsi="Times New Roman" w:cs="Times New Roman"/>
          <w:b/>
          <w:sz w:val="24"/>
          <w:szCs w:val="24"/>
        </w:rPr>
        <w:t>договор</w:t>
      </w:r>
      <w:r w:rsidRPr="00E60C79">
        <w:rPr>
          <w:rFonts w:ascii="Times New Roman" w:hAnsi="Times New Roman" w:cs="Times New Roman"/>
          <w:b/>
          <w:sz w:val="24"/>
          <w:szCs w:val="24"/>
        </w:rPr>
        <w:t xml:space="preserve">а на </w:t>
      </w:r>
      <w:r w:rsidR="00E60C79" w:rsidRPr="00E60C79">
        <w:rPr>
          <w:rFonts w:ascii="Times New Roman" w:hAnsi="Times New Roman" w:cs="Times New Roman"/>
          <w:b/>
          <w:sz w:val="24"/>
          <w:szCs w:val="24"/>
        </w:rPr>
        <w:t>проведение технологического и ценового аудита проекта изменений, вносимых в инвестиционную программу АО «</w:t>
      </w:r>
      <w:proofErr w:type="spellStart"/>
      <w:r w:rsidR="00E60C79" w:rsidRPr="00E60C79">
        <w:rPr>
          <w:rFonts w:ascii="Times New Roman" w:hAnsi="Times New Roman" w:cs="Times New Roman"/>
          <w:b/>
          <w:sz w:val="24"/>
          <w:szCs w:val="24"/>
        </w:rPr>
        <w:t>Энергосервис</w:t>
      </w:r>
      <w:proofErr w:type="spellEnd"/>
      <w:r w:rsidR="00E60C79" w:rsidRPr="00E60C79">
        <w:rPr>
          <w:rFonts w:ascii="Times New Roman" w:hAnsi="Times New Roman" w:cs="Times New Roman"/>
          <w:b/>
          <w:sz w:val="24"/>
          <w:szCs w:val="24"/>
        </w:rPr>
        <w:t xml:space="preserve"> Волги» на период 2025-2029 года и передача сетевой организации заключений по его результатам</w:t>
      </w:r>
    </w:p>
    <w:p w:rsidR="00973977" w:rsidRPr="008C27D2" w:rsidRDefault="00973977" w:rsidP="008F09E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835" w:rsidRPr="00301BE6" w:rsidRDefault="00DD6901" w:rsidP="008F09E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27D2">
        <w:rPr>
          <w:rFonts w:ascii="Times New Roman" w:hAnsi="Times New Roman" w:cs="Times New Roman"/>
          <w:sz w:val="24"/>
          <w:szCs w:val="24"/>
        </w:rPr>
        <w:t xml:space="preserve">Расчет </w:t>
      </w:r>
      <w:r w:rsidRPr="00E60C79">
        <w:rPr>
          <w:rFonts w:ascii="Times New Roman" w:hAnsi="Times New Roman" w:cs="Times New Roman"/>
          <w:sz w:val="24"/>
          <w:szCs w:val="24"/>
        </w:rPr>
        <w:t>обоснования начальной (максимальной) цены (далее НМЦ) договора</w:t>
      </w:r>
      <w:r w:rsidR="00DA433B" w:rsidRPr="00E60C79">
        <w:rPr>
          <w:rFonts w:ascii="Times New Roman" w:hAnsi="Times New Roman" w:cs="Times New Roman"/>
          <w:sz w:val="24"/>
          <w:szCs w:val="24"/>
        </w:rPr>
        <w:t>, для проведения отбор</w:t>
      </w:r>
      <w:r w:rsidRPr="00E60C79">
        <w:rPr>
          <w:rFonts w:ascii="Times New Roman" w:hAnsi="Times New Roman" w:cs="Times New Roman"/>
          <w:sz w:val="24"/>
          <w:szCs w:val="24"/>
        </w:rPr>
        <w:t>а</w:t>
      </w:r>
      <w:r w:rsidR="00DA433B" w:rsidRPr="00E60C79">
        <w:rPr>
          <w:rFonts w:ascii="Times New Roman" w:hAnsi="Times New Roman" w:cs="Times New Roman"/>
          <w:sz w:val="24"/>
          <w:szCs w:val="24"/>
        </w:rPr>
        <w:t xml:space="preserve"> экспертн</w:t>
      </w:r>
      <w:r w:rsidRPr="00E60C79">
        <w:rPr>
          <w:rFonts w:ascii="Times New Roman" w:hAnsi="Times New Roman" w:cs="Times New Roman"/>
          <w:sz w:val="24"/>
          <w:szCs w:val="24"/>
        </w:rPr>
        <w:t>ой</w:t>
      </w:r>
      <w:r w:rsidR="00DA433B" w:rsidRPr="00E60C79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Pr="00E60C79">
        <w:rPr>
          <w:rFonts w:ascii="Times New Roman" w:hAnsi="Times New Roman" w:cs="Times New Roman"/>
          <w:sz w:val="24"/>
          <w:szCs w:val="24"/>
        </w:rPr>
        <w:t>и</w:t>
      </w:r>
      <w:r w:rsidR="00DA433B" w:rsidRPr="00E60C79">
        <w:rPr>
          <w:rFonts w:ascii="Times New Roman" w:hAnsi="Times New Roman" w:cs="Times New Roman"/>
          <w:sz w:val="24"/>
          <w:szCs w:val="24"/>
        </w:rPr>
        <w:t xml:space="preserve"> </w:t>
      </w:r>
      <w:r w:rsidR="00A46836" w:rsidRPr="00E60C79">
        <w:rPr>
          <w:rFonts w:ascii="Times New Roman" w:hAnsi="Times New Roman" w:cs="Times New Roman"/>
          <w:sz w:val="24"/>
          <w:szCs w:val="24"/>
        </w:rPr>
        <w:t xml:space="preserve">на оказание услуг по </w:t>
      </w:r>
      <w:r w:rsidR="00E60C79" w:rsidRPr="00E60C79">
        <w:rPr>
          <w:rFonts w:ascii="Times New Roman" w:hAnsi="Times New Roman" w:cs="Times New Roman"/>
          <w:sz w:val="24"/>
          <w:szCs w:val="24"/>
        </w:rPr>
        <w:t>на проведение технологического и ценового аудита проекта изменений, вносимых в инвестиционную программу АО «</w:t>
      </w:r>
      <w:proofErr w:type="spellStart"/>
      <w:r w:rsidR="00E60C79" w:rsidRPr="00E60C79">
        <w:rPr>
          <w:rFonts w:ascii="Times New Roman" w:hAnsi="Times New Roman" w:cs="Times New Roman"/>
          <w:sz w:val="24"/>
          <w:szCs w:val="24"/>
        </w:rPr>
        <w:t>Энергосервис</w:t>
      </w:r>
      <w:proofErr w:type="spellEnd"/>
      <w:r w:rsidR="00E60C79" w:rsidRPr="00E60C79">
        <w:rPr>
          <w:rFonts w:ascii="Times New Roman" w:hAnsi="Times New Roman" w:cs="Times New Roman"/>
          <w:sz w:val="24"/>
          <w:szCs w:val="24"/>
        </w:rPr>
        <w:t xml:space="preserve"> Волги» на период 2025-2029 года и передача сетевой организации заключений по его результатам </w:t>
      </w:r>
      <w:r w:rsidRPr="00E60C79">
        <w:rPr>
          <w:rFonts w:ascii="Times New Roman" w:hAnsi="Times New Roman" w:cs="Times New Roman"/>
          <w:sz w:val="24"/>
          <w:szCs w:val="24"/>
        </w:rPr>
        <w:t>(далее Аудит)</w:t>
      </w:r>
      <w:r w:rsidR="00DA433B" w:rsidRPr="00E60C79">
        <w:rPr>
          <w:rFonts w:ascii="Times New Roman" w:hAnsi="Times New Roman" w:cs="Times New Roman"/>
          <w:sz w:val="24"/>
          <w:szCs w:val="24"/>
        </w:rPr>
        <w:t xml:space="preserve">, </w:t>
      </w:r>
      <w:r w:rsidRPr="00E60C79">
        <w:rPr>
          <w:rFonts w:ascii="Times New Roman" w:hAnsi="Times New Roman" w:cs="Times New Roman"/>
          <w:sz w:val="24"/>
          <w:szCs w:val="24"/>
        </w:rPr>
        <w:t xml:space="preserve">выполнен </w:t>
      </w:r>
      <w:r w:rsidR="00DA433B" w:rsidRPr="00E60C79">
        <w:rPr>
          <w:rFonts w:ascii="Times New Roman" w:hAnsi="Times New Roman" w:cs="Times New Roman"/>
          <w:sz w:val="24"/>
          <w:szCs w:val="24"/>
        </w:rPr>
        <w:t>с использованием метода сопоставимых рыночных цен (анализа рынка), описанного в методических рекомендациях по применению методов определения начальной (максимальной</w:t>
      </w:r>
      <w:r w:rsidR="00DA433B" w:rsidRPr="00301BE6">
        <w:rPr>
          <w:rFonts w:ascii="Times New Roman" w:hAnsi="Times New Roman" w:cs="Times New Roman"/>
          <w:sz w:val="24"/>
          <w:szCs w:val="24"/>
        </w:rPr>
        <w:t xml:space="preserve">) цены контракта, цены контракта, заключаемого с единственным поставщиком (подрядчиком, исполнителем), утвержденных </w:t>
      </w:r>
      <w:r w:rsidRPr="00301BE6">
        <w:rPr>
          <w:rFonts w:ascii="Times New Roman" w:hAnsi="Times New Roman" w:cs="Times New Roman"/>
          <w:sz w:val="24"/>
          <w:szCs w:val="24"/>
        </w:rPr>
        <w:t>приказом Министерства экономического развития РФ от 2 октября 2013 г. N 567</w:t>
      </w:r>
      <w:r w:rsidR="000E565C" w:rsidRPr="00301BE6">
        <w:rPr>
          <w:rFonts w:ascii="Times New Roman" w:hAnsi="Times New Roman" w:cs="Times New Roman"/>
          <w:sz w:val="24"/>
          <w:szCs w:val="24"/>
        </w:rPr>
        <w:t xml:space="preserve"> (далее Методические указания), в соответствии </w:t>
      </w:r>
      <w:r w:rsidR="00DA433B" w:rsidRPr="00301BE6">
        <w:rPr>
          <w:rFonts w:ascii="Times New Roman" w:hAnsi="Times New Roman" w:cs="Times New Roman"/>
          <w:sz w:val="24"/>
          <w:szCs w:val="24"/>
        </w:rPr>
        <w:t>с Федеральным законом от 05.04.2013 № 44-ФЗ «О контрактной системе в сфере закупок товаров, работ, услуг для обеспечения государственных и муниципальных ну</w:t>
      </w:r>
      <w:r w:rsidR="000E565C" w:rsidRPr="00301BE6">
        <w:rPr>
          <w:rFonts w:ascii="Times New Roman" w:hAnsi="Times New Roman" w:cs="Times New Roman"/>
          <w:sz w:val="24"/>
          <w:szCs w:val="24"/>
        </w:rPr>
        <w:t>жд».</w:t>
      </w:r>
    </w:p>
    <w:p w:rsidR="000A1B22" w:rsidRPr="00301BE6" w:rsidRDefault="00073890" w:rsidP="008F09E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>В соответствии с п.3.7</w:t>
      </w:r>
      <w:r w:rsidR="000E565C" w:rsidRPr="00301BE6">
        <w:rPr>
          <w:rFonts w:ascii="Times New Roman" w:hAnsi="Times New Roman" w:cs="Times New Roman"/>
          <w:sz w:val="24"/>
          <w:szCs w:val="24"/>
        </w:rPr>
        <w:t xml:space="preserve"> Методических указаний, в целях получения ценовой информации в отношении услуги для определения НМЦ</w:t>
      </w:r>
      <w:r w:rsidRPr="00301BE6">
        <w:rPr>
          <w:rFonts w:ascii="Times New Roman" w:hAnsi="Times New Roman" w:cs="Times New Roman"/>
          <w:sz w:val="24"/>
          <w:szCs w:val="24"/>
        </w:rPr>
        <w:t xml:space="preserve"> </w:t>
      </w:r>
      <w:r w:rsidR="00996937" w:rsidRPr="00301BE6">
        <w:rPr>
          <w:rFonts w:ascii="Times New Roman" w:hAnsi="Times New Roman" w:cs="Times New Roman"/>
          <w:sz w:val="24"/>
          <w:szCs w:val="24"/>
        </w:rPr>
        <w:t>АО «</w:t>
      </w:r>
      <w:r w:rsidR="008C27D2" w:rsidRPr="008C27D2">
        <w:rPr>
          <w:rFonts w:ascii="Times New Roman" w:hAnsi="Times New Roman" w:cs="Times New Roman"/>
          <w:sz w:val="24"/>
          <w:szCs w:val="24"/>
        </w:rPr>
        <w:t>Энергосервис Волги</w:t>
      </w:r>
      <w:r w:rsidR="00996937" w:rsidRPr="00301BE6">
        <w:rPr>
          <w:rFonts w:ascii="Times New Roman" w:hAnsi="Times New Roman" w:cs="Times New Roman"/>
          <w:sz w:val="24"/>
          <w:szCs w:val="24"/>
        </w:rPr>
        <w:t xml:space="preserve">» направлены запросы о предоставлении ценовой информации </w:t>
      </w:r>
      <w:r w:rsidR="00F474B6" w:rsidRPr="00301BE6">
        <w:rPr>
          <w:rFonts w:ascii="Times New Roman" w:hAnsi="Times New Roman" w:cs="Times New Roman"/>
          <w:sz w:val="24"/>
          <w:szCs w:val="24"/>
        </w:rPr>
        <w:t xml:space="preserve">в </w:t>
      </w:r>
      <w:r w:rsidR="00A46836">
        <w:rPr>
          <w:rFonts w:ascii="Times New Roman" w:hAnsi="Times New Roman" w:cs="Times New Roman"/>
          <w:sz w:val="24"/>
          <w:szCs w:val="24"/>
        </w:rPr>
        <w:t>двенадцать</w:t>
      </w:r>
      <w:r w:rsidR="000A1B22" w:rsidRPr="00301BE6">
        <w:rPr>
          <w:rFonts w:ascii="Times New Roman" w:hAnsi="Times New Roman" w:cs="Times New Roman"/>
          <w:sz w:val="24"/>
          <w:szCs w:val="24"/>
        </w:rPr>
        <w:t xml:space="preserve"> </w:t>
      </w:r>
      <w:r w:rsidR="00F474B6" w:rsidRPr="00301BE6">
        <w:rPr>
          <w:rFonts w:ascii="Times New Roman" w:hAnsi="Times New Roman" w:cs="Times New Roman"/>
          <w:sz w:val="24"/>
          <w:szCs w:val="24"/>
        </w:rPr>
        <w:t>организаций</w:t>
      </w:r>
      <w:r w:rsidRPr="00301BE6">
        <w:rPr>
          <w:rFonts w:ascii="Times New Roman" w:hAnsi="Times New Roman" w:cs="Times New Roman"/>
          <w:sz w:val="24"/>
          <w:szCs w:val="24"/>
        </w:rPr>
        <w:t xml:space="preserve"> (</w:t>
      </w:r>
      <w:r w:rsidR="00E6163B" w:rsidRPr="00301BE6">
        <w:rPr>
          <w:rFonts w:ascii="Times New Roman" w:hAnsi="Times New Roman" w:cs="Times New Roman"/>
          <w:sz w:val="24"/>
          <w:szCs w:val="24"/>
        </w:rPr>
        <w:t>наименование организаций указаны в Таблице №1</w:t>
      </w:r>
      <w:r w:rsidRPr="00301BE6">
        <w:rPr>
          <w:rFonts w:ascii="Times New Roman" w:hAnsi="Times New Roman" w:cs="Times New Roman"/>
          <w:sz w:val="24"/>
          <w:szCs w:val="24"/>
        </w:rPr>
        <w:t>)</w:t>
      </w:r>
      <w:r w:rsidR="00996937" w:rsidRPr="00301BE6">
        <w:rPr>
          <w:rFonts w:ascii="Times New Roman" w:hAnsi="Times New Roman" w:cs="Times New Roman"/>
          <w:sz w:val="24"/>
          <w:szCs w:val="24"/>
        </w:rPr>
        <w:t xml:space="preserve"> обладающим опытом </w:t>
      </w:r>
      <w:r w:rsidR="00FC50A6" w:rsidRPr="00301BE6">
        <w:rPr>
          <w:rFonts w:ascii="Times New Roman" w:hAnsi="Times New Roman" w:cs="Times New Roman"/>
          <w:sz w:val="24"/>
          <w:szCs w:val="24"/>
        </w:rPr>
        <w:t xml:space="preserve">аналогичных </w:t>
      </w:r>
      <w:r w:rsidR="00996937" w:rsidRPr="00301BE6">
        <w:rPr>
          <w:rFonts w:ascii="Times New Roman" w:hAnsi="Times New Roman" w:cs="Times New Roman"/>
          <w:sz w:val="24"/>
          <w:szCs w:val="24"/>
        </w:rPr>
        <w:t>услуг, содержащие информацию, предусмотренную п.3.10 Методических указаний и оформленные в соответствии с п.3.11-.3.12 Методических указаний</w:t>
      </w:r>
      <w:r w:rsidR="008B0860">
        <w:rPr>
          <w:rFonts w:ascii="Times New Roman" w:hAnsi="Times New Roman" w:cs="Times New Roman"/>
          <w:sz w:val="24"/>
          <w:szCs w:val="24"/>
        </w:rPr>
        <w:t xml:space="preserve"> (п</w:t>
      </w:r>
      <w:r w:rsidR="000A1B22" w:rsidRPr="00301BE6">
        <w:rPr>
          <w:rFonts w:ascii="Times New Roman" w:hAnsi="Times New Roman" w:cs="Times New Roman"/>
          <w:sz w:val="24"/>
          <w:szCs w:val="24"/>
        </w:rPr>
        <w:t>риложение №1)</w:t>
      </w:r>
      <w:r w:rsidRPr="00301BE6">
        <w:rPr>
          <w:rFonts w:ascii="Times New Roman" w:hAnsi="Times New Roman" w:cs="Times New Roman"/>
          <w:sz w:val="24"/>
          <w:szCs w:val="24"/>
        </w:rPr>
        <w:t>.</w:t>
      </w:r>
    </w:p>
    <w:p w:rsidR="00073890" w:rsidRPr="00301BE6" w:rsidRDefault="00073890" w:rsidP="000738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163B" w:rsidRPr="00301BE6" w:rsidRDefault="00E6163B" w:rsidP="00980F34">
      <w:pPr>
        <w:autoSpaceDE w:val="0"/>
        <w:autoSpaceDN w:val="0"/>
        <w:adjustRightInd w:val="0"/>
        <w:spacing w:after="0" w:line="240" w:lineRule="auto"/>
        <w:ind w:left="4944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Style w:val="a5"/>
        <w:tblW w:w="9923" w:type="dxa"/>
        <w:tblInd w:w="-572" w:type="dxa"/>
        <w:tblLook w:val="04A0" w:firstRow="1" w:lastRow="0" w:firstColumn="1" w:lastColumn="0" w:noHBand="0" w:noVBand="1"/>
      </w:tblPr>
      <w:tblGrid>
        <w:gridCol w:w="840"/>
        <w:gridCol w:w="9083"/>
      </w:tblGrid>
      <w:tr w:rsidR="00431B37" w:rsidRPr="00301BE6" w:rsidTr="008F09E0">
        <w:tc>
          <w:tcPr>
            <w:tcW w:w="840" w:type="dxa"/>
            <w:vAlign w:val="center"/>
          </w:tcPr>
          <w:p w:rsidR="000A1B22" w:rsidRPr="00301BE6" w:rsidRDefault="000A1B22" w:rsidP="006137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083" w:type="dxa"/>
            <w:vAlign w:val="center"/>
          </w:tcPr>
          <w:p w:rsidR="000A1B22" w:rsidRPr="00301BE6" w:rsidRDefault="000A1B22" w:rsidP="0061373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</w:p>
        </w:tc>
      </w:tr>
      <w:tr w:rsidR="002C738E" w:rsidRPr="00301BE6" w:rsidTr="008F09E0">
        <w:tc>
          <w:tcPr>
            <w:tcW w:w="840" w:type="dxa"/>
          </w:tcPr>
          <w:p w:rsidR="002C738E" w:rsidRPr="002C738E" w:rsidRDefault="002C738E" w:rsidP="002C738E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9083" w:type="dxa"/>
          </w:tcPr>
          <w:p w:rsidR="002C738E" w:rsidRPr="002C738E" w:rsidRDefault="002C738E" w:rsidP="002C738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ЗАО «Ким и Партнеры» </w:t>
            </w:r>
          </w:p>
        </w:tc>
      </w:tr>
      <w:tr w:rsidR="002C738E" w:rsidRPr="00301BE6" w:rsidTr="008F09E0">
        <w:tc>
          <w:tcPr>
            <w:tcW w:w="840" w:type="dxa"/>
          </w:tcPr>
          <w:p w:rsidR="002C738E" w:rsidRPr="002C738E" w:rsidRDefault="002C738E" w:rsidP="002C738E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083" w:type="dxa"/>
          </w:tcPr>
          <w:p w:rsidR="002C738E" w:rsidRPr="002C738E" w:rsidRDefault="002C738E" w:rsidP="002C738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ГАУ г. Москвы «Московская государственная экспертиза» </w:t>
            </w:r>
          </w:p>
        </w:tc>
      </w:tr>
      <w:tr w:rsidR="002C738E" w:rsidRPr="00301BE6" w:rsidTr="008F09E0">
        <w:tc>
          <w:tcPr>
            <w:tcW w:w="840" w:type="dxa"/>
          </w:tcPr>
          <w:p w:rsidR="002C738E" w:rsidRPr="002C738E" w:rsidRDefault="002C738E" w:rsidP="002C738E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083" w:type="dxa"/>
          </w:tcPr>
          <w:p w:rsidR="002C738E" w:rsidRPr="002C738E" w:rsidRDefault="002C738E" w:rsidP="002C738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>ООО «Б1 - КОНСАЛТ»</w:t>
            </w:r>
          </w:p>
        </w:tc>
      </w:tr>
      <w:tr w:rsidR="002C738E" w:rsidRPr="00301BE6" w:rsidTr="008F09E0">
        <w:tc>
          <w:tcPr>
            <w:tcW w:w="840" w:type="dxa"/>
          </w:tcPr>
          <w:p w:rsidR="002C738E" w:rsidRPr="002C738E" w:rsidRDefault="002C738E" w:rsidP="002C738E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083" w:type="dxa"/>
          </w:tcPr>
          <w:p w:rsidR="002C738E" w:rsidRPr="002C738E" w:rsidRDefault="002C738E" w:rsidP="002C738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ООО «ЭФ-Инжиниринг» </w:t>
            </w:r>
          </w:p>
        </w:tc>
      </w:tr>
      <w:tr w:rsidR="002C738E" w:rsidRPr="00301BE6" w:rsidTr="008F09E0">
        <w:tc>
          <w:tcPr>
            <w:tcW w:w="840" w:type="dxa"/>
          </w:tcPr>
          <w:p w:rsidR="002C738E" w:rsidRPr="002C738E" w:rsidRDefault="002C738E" w:rsidP="002C738E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083" w:type="dxa"/>
          </w:tcPr>
          <w:p w:rsidR="002C738E" w:rsidRPr="002C738E" w:rsidRDefault="002C738E" w:rsidP="002C738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ООО «ЭФ-ТЭК» </w:t>
            </w:r>
          </w:p>
        </w:tc>
      </w:tr>
      <w:tr w:rsidR="002C738E" w:rsidRPr="00301BE6" w:rsidTr="008F09E0">
        <w:tc>
          <w:tcPr>
            <w:tcW w:w="840" w:type="dxa"/>
          </w:tcPr>
          <w:p w:rsidR="002C738E" w:rsidRPr="002C738E" w:rsidRDefault="002C738E" w:rsidP="002C738E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083" w:type="dxa"/>
          </w:tcPr>
          <w:p w:rsidR="002C738E" w:rsidRPr="002C738E" w:rsidRDefault="002C738E" w:rsidP="002C738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ООО Инжиниринговая Компания «2К» </w:t>
            </w:r>
          </w:p>
        </w:tc>
      </w:tr>
      <w:tr w:rsidR="002C738E" w:rsidRPr="00301BE6" w:rsidTr="008F09E0">
        <w:tc>
          <w:tcPr>
            <w:tcW w:w="840" w:type="dxa"/>
          </w:tcPr>
          <w:p w:rsidR="002C738E" w:rsidRPr="002C738E" w:rsidRDefault="002C738E" w:rsidP="002C738E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083" w:type="dxa"/>
          </w:tcPr>
          <w:p w:rsidR="002C738E" w:rsidRPr="002C738E" w:rsidRDefault="002C738E" w:rsidP="002C738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ООО «А1-ЭНЕРГОКОНСАЛТ» </w:t>
            </w:r>
          </w:p>
        </w:tc>
      </w:tr>
      <w:tr w:rsidR="002C738E" w:rsidRPr="00301BE6" w:rsidTr="008F09E0">
        <w:tc>
          <w:tcPr>
            <w:tcW w:w="840" w:type="dxa"/>
          </w:tcPr>
          <w:p w:rsidR="002C738E" w:rsidRPr="002C738E" w:rsidRDefault="002C738E" w:rsidP="002C738E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083" w:type="dxa"/>
          </w:tcPr>
          <w:p w:rsidR="002C738E" w:rsidRPr="002C738E" w:rsidRDefault="002C738E" w:rsidP="002C738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ООО «ЗАО «ЮРЭНЕРГО» </w:t>
            </w:r>
          </w:p>
        </w:tc>
      </w:tr>
      <w:tr w:rsidR="002C738E" w:rsidRPr="00301BE6" w:rsidTr="008F09E0">
        <w:tc>
          <w:tcPr>
            <w:tcW w:w="840" w:type="dxa"/>
          </w:tcPr>
          <w:p w:rsidR="002C738E" w:rsidRPr="002C738E" w:rsidRDefault="002C738E" w:rsidP="002C738E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083" w:type="dxa"/>
          </w:tcPr>
          <w:p w:rsidR="002C738E" w:rsidRPr="002C738E" w:rsidRDefault="002C738E" w:rsidP="002C738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ООО «ЮгЭнергоИнжиниринг» </w:t>
            </w:r>
          </w:p>
        </w:tc>
      </w:tr>
      <w:tr w:rsidR="002C738E" w:rsidRPr="00301BE6" w:rsidTr="008F09E0">
        <w:tc>
          <w:tcPr>
            <w:tcW w:w="840" w:type="dxa"/>
          </w:tcPr>
          <w:p w:rsidR="002C738E" w:rsidRPr="002C738E" w:rsidRDefault="002C738E" w:rsidP="002C738E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083" w:type="dxa"/>
          </w:tcPr>
          <w:p w:rsidR="002C738E" w:rsidRPr="002C738E" w:rsidRDefault="002C738E" w:rsidP="002C738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ООО «ПРОЕКТБАЛТЭНЕРГО» </w:t>
            </w:r>
          </w:p>
        </w:tc>
      </w:tr>
      <w:tr w:rsidR="002C738E" w:rsidRPr="00301BE6" w:rsidTr="008F09E0">
        <w:tc>
          <w:tcPr>
            <w:tcW w:w="840" w:type="dxa"/>
          </w:tcPr>
          <w:p w:rsidR="002C738E" w:rsidRPr="002C738E" w:rsidRDefault="002C738E" w:rsidP="002C738E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083" w:type="dxa"/>
          </w:tcPr>
          <w:p w:rsidR="002C738E" w:rsidRPr="002C738E" w:rsidRDefault="002C738E" w:rsidP="002C738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ООО «РАСТАМ-АУДИТ» </w:t>
            </w:r>
          </w:p>
        </w:tc>
      </w:tr>
      <w:tr w:rsidR="002C738E" w:rsidRPr="00301BE6" w:rsidTr="008F09E0">
        <w:tc>
          <w:tcPr>
            <w:tcW w:w="840" w:type="dxa"/>
          </w:tcPr>
          <w:p w:rsidR="002C738E" w:rsidRPr="002C738E" w:rsidRDefault="002C738E" w:rsidP="002C738E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9083" w:type="dxa"/>
          </w:tcPr>
          <w:p w:rsidR="002C738E" w:rsidRPr="002C738E" w:rsidRDefault="002C738E" w:rsidP="002C738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ООО «МЭКОМ» </w:t>
            </w:r>
          </w:p>
        </w:tc>
      </w:tr>
      <w:tr w:rsidR="002C738E" w:rsidRPr="00301BE6" w:rsidTr="008F09E0">
        <w:tc>
          <w:tcPr>
            <w:tcW w:w="840" w:type="dxa"/>
          </w:tcPr>
          <w:p w:rsidR="002C738E" w:rsidRPr="002C738E" w:rsidRDefault="002C738E" w:rsidP="002C738E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9083" w:type="dxa"/>
          </w:tcPr>
          <w:p w:rsidR="002C738E" w:rsidRPr="002C738E" w:rsidRDefault="002C738E" w:rsidP="002C738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738E">
              <w:rPr>
                <w:rFonts w:ascii="Times New Roman" w:hAnsi="Times New Roman" w:cs="Times New Roman"/>
                <w:sz w:val="24"/>
                <w:szCs w:val="24"/>
              </w:rPr>
              <w:t xml:space="preserve">ООО «СИБСТРОЙЭКСПЕРТ» </w:t>
            </w:r>
          </w:p>
        </w:tc>
      </w:tr>
    </w:tbl>
    <w:p w:rsidR="000A1B22" w:rsidRPr="00301BE6" w:rsidRDefault="000A1B22" w:rsidP="00996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6163B" w:rsidRPr="00301BE6" w:rsidRDefault="00E6163B" w:rsidP="008F09E0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58AF">
        <w:rPr>
          <w:rFonts w:ascii="Times New Roman" w:hAnsi="Times New Roman" w:cs="Times New Roman"/>
          <w:sz w:val="24"/>
          <w:szCs w:val="24"/>
        </w:rPr>
        <w:lastRenderedPageBreak/>
        <w:t>По результатам запроса</w:t>
      </w:r>
      <w:r w:rsidRPr="00E958AF">
        <w:t xml:space="preserve"> </w:t>
      </w:r>
      <w:r w:rsidRPr="00E958AF">
        <w:rPr>
          <w:rFonts w:ascii="Times New Roman" w:hAnsi="Times New Roman" w:cs="Times New Roman"/>
          <w:sz w:val="24"/>
          <w:szCs w:val="24"/>
        </w:rPr>
        <w:t xml:space="preserve">о предоставлении ценовой информации получены коммерческие предложения от </w:t>
      </w:r>
      <w:r w:rsidR="00A46836" w:rsidRPr="00E958AF">
        <w:rPr>
          <w:rFonts w:ascii="Times New Roman" w:hAnsi="Times New Roman" w:cs="Times New Roman"/>
          <w:sz w:val="24"/>
          <w:szCs w:val="24"/>
        </w:rPr>
        <w:t>трех</w:t>
      </w:r>
      <w:r w:rsidRPr="00E958AF">
        <w:rPr>
          <w:rFonts w:ascii="Times New Roman" w:hAnsi="Times New Roman" w:cs="Times New Roman"/>
          <w:sz w:val="24"/>
          <w:szCs w:val="24"/>
        </w:rPr>
        <w:t xml:space="preserve"> организаций</w:t>
      </w:r>
      <w:bookmarkStart w:id="0" w:name="_GoBack"/>
      <w:bookmarkEnd w:id="0"/>
      <w:r w:rsidR="008426EC" w:rsidRPr="00E958AF">
        <w:rPr>
          <w:rFonts w:ascii="Times New Roman" w:hAnsi="Times New Roman" w:cs="Times New Roman"/>
          <w:sz w:val="24"/>
          <w:szCs w:val="24"/>
        </w:rPr>
        <w:t>, перечень</w:t>
      </w:r>
      <w:r w:rsidRPr="00E958AF">
        <w:rPr>
          <w:rFonts w:ascii="Times New Roman" w:hAnsi="Times New Roman" w:cs="Times New Roman"/>
          <w:sz w:val="24"/>
          <w:szCs w:val="24"/>
        </w:rPr>
        <w:t xml:space="preserve"> организаций и стоимость предложений указаны в Таблице №2.</w:t>
      </w:r>
    </w:p>
    <w:p w:rsidR="00B3295D" w:rsidRPr="00301BE6" w:rsidRDefault="00B3295D" w:rsidP="009969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6163B" w:rsidRPr="00301BE6" w:rsidRDefault="00E6163B" w:rsidP="00E6163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>Таблица №2</w:t>
      </w:r>
    </w:p>
    <w:tbl>
      <w:tblPr>
        <w:tblStyle w:val="a5"/>
        <w:tblW w:w="9782" w:type="dxa"/>
        <w:tblInd w:w="-431" w:type="dxa"/>
        <w:tblLook w:val="04A0" w:firstRow="1" w:lastRow="0" w:firstColumn="1" w:lastColumn="0" w:noHBand="0" w:noVBand="1"/>
      </w:tblPr>
      <w:tblGrid>
        <w:gridCol w:w="613"/>
        <w:gridCol w:w="3578"/>
        <w:gridCol w:w="2769"/>
        <w:gridCol w:w="2822"/>
      </w:tblGrid>
      <w:tr w:rsidR="00613735" w:rsidRPr="00301BE6" w:rsidTr="008F09E0">
        <w:tc>
          <w:tcPr>
            <w:tcW w:w="613" w:type="dxa"/>
            <w:vMerge w:val="restart"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301BE6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301B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78" w:type="dxa"/>
            <w:vMerge w:val="restart"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5591" w:type="dxa"/>
            <w:gridSpan w:val="2"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предложения</w:t>
            </w:r>
          </w:p>
        </w:tc>
      </w:tr>
      <w:tr w:rsidR="00613735" w:rsidRPr="00301BE6" w:rsidTr="008F09E0">
        <w:tc>
          <w:tcPr>
            <w:tcW w:w="613" w:type="dxa"/>
            <w:vMerge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8" w:type="dxa"/>
            <w:vMerge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9" w:type="dxa"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руб. с НДС</w:t>
            </w:r>
          </w:p>
        </w:tc>
        <w:tc>
          <w:tcPr>
            <w:tcW w:w="2822" w:type="dxa"/>
            <w:vAlign w:val="center"/>
          </w:tcPr>
          <w:p w:rsidR="00613735" w:rsidRPr="00301BE6" w:rsidRDefault="00613735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руб. без НДС</w:t>
            </w:r>
          </w:p>
        </w:tc>
      </w:tr>
      <w:tr w:rsidR="00A46836" w:rsidRPr="00301BE6" w:rsidTr="008F09E0">
        <w:tc>
          <w:tcPr>
            <w:tcW w:w="613" w:type="dxa"/>
          </w:tcPr>
          <w:p w:rsidR="00A46836" w:rsidRPr="00E958AF" w:rsidRDefault="00A46836" w:rsidP="00A468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78" w:type="dxa"/>
          </w:tcPr>
          <w:p w:rsidR="00A46836" w:rsidRPr="00E958AF" w:rsidRDefault="00A46836" w:rsidP="00A468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8AF">
              <w:rPr>
                <w:rFonts w:ascii="Times New Roman" w:hAnsi="Times New Roman"/>
              </w:rPr>
              <w:t>ООО «МЭКОМ»</w:t>
            </w:r>
          </w:p>
        </w:tc>
        <w:tc>
          <w:tcPr>
            <w:tcW w:w="2769" w:type="dxa"/>
          </w:tcPr>
          <w:p w:rsidR="00A46836" w:rsidRPr="00E958AF" w:rsidRDefault="004D42BD" w:rsidP="00A4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2" w:type="dxa"/>
          </w:tcPr>
          <w:p w:rsidR="00A46836" w:rsidRPr="00E958AF" w:rsidRDefault="00E958AF" w:rsidP="004D4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003,15</w:t>
            </w:r>
          </w:p>
        </w:tc>
      </w:tr>
      <w:tr w:rsidR="00E958AF" w:rsidRPr="00301BE6" w:rsidTr="008F09E0">
        <w:tc>
          <w:tcPr>
            <w:tcW w:w="613" w:type="dxa"/>
          </w:tcPr>
          <w:p w:rsidR="00E958AF" w:rsidRPr="00301BE6" w:rsidRDefault="00E958AF" w:rsidP="00E95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78" w:type="dxa"/>
          </w:tcPr>
          <w:p w:rsidR="00E958AF" w:rsidRPr="00301BE6" w:rsidRDefault="00E958AF" w:rsidP="00E958AF">
            <w:pPr>
              <w:jc w:val="both"/>
              <w:rPr>
                <w:rFonts w:ascii="Times New Roman" w:hAnsi="Times New Roman"/>
              </w:rPr>
            </w:pPr>
            <w:r w:rsidRPr="00E958AF">
              <w:rPr>
                <w:rFonts w:ascii="Times New Roman" w:hAnsi="Times New Roman"/>
              </w:rPr>
              <w:t>ООО</w:t>
            </w:r>
            <w:r>
              <w:rPr>
                <w:rFonts w:ascii="Times New Roman" w:hAnsi="Times New Roman"/>
              </w:rPr>
              <w:t xml:space="preserve"> </w:t>
            </w:r>
            <w:r w:rsidRPr="00E958AF">
              <w:rPr>
                <w:rFonts w:ascii="Times New Roman" w:hAnsi="Times New Roman"/>
              </w:rPr>
              <w:t>«Б1-Консалт»</w:t>
            </w:r>
          </w:p>
        </w:tc>
        <w:tc>
          <w:tcPr>
            <w:tcW w:w="2769" w:type="dxa"/>
          </w:tcPr>
          <w:p w:rsidR="00E958AF" w:rsidRPr="00C164B8" w:rsidRDefault="00C164B8" w:rsidP="00E958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822" w:type="dxa"/>
          </w:tcPr>
          <w:p w:rsidR="00E958AF" w:rsidRPr="00E958AF" w:rsidRDefault="00E958AF" w:rsidP="00E9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958AF" w:rsidRPr="00301BE6" w:rsidTr="008F09E0">
        <w:tc>
          <w:tcPr>
            <w:tcW w:w="613" w:type="dxa"/>
          </w:tcPr>
          <w:p w:rsidR="00E958AF" w:rsidRPr="00301BE6" w:rsidRDefault="00E958AF" w:rsidP="00E95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8" w:type="dxa"/>
          </w:tcPr>
          <w:p w:rsidR="00E958AF" w:rsidRPr="00980F34" w:rsidRDefault="00E958AF" w:rsidP="00E9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8AF">
              <w:rPr>
                <w:rFonts w:ascii="Times New Roman" w:hAnsi="Times New Roman"/>
              </w:rPr>
              <w:t>«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 xml:space="preserve">СМНУ </w:t>
            </w:r>
            <w:r w:rsidRPr="00E958AF">
              <w:rPr>
                <w:rFonts w:ascii="Times New Roman" w:hAnsi="Times New Roman"/>
              </w:rPr>
              <w:t>«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ЮгЭнергоИнжиниринг</w:t>
            </w:r>
            <w:r w:rsidRPr="00E958AF">
              <w:rPr>
                <w:rFonts w:ascii="Times New Roman" w:hAnsi="Times New Roman"/>
              </w:rPr>
              <w:t>»</w:t>
            </w:r>
          </w:p>
        </w:tc>
        <w:tc>
          <w:tcPr>
            <w:tcW w:w="2769" w:type="dxa"/>
          </w:tcPr>
          <w:p w:rsidR="00E958AF" w:rsidRPr="00E958AF" w:rsidRDefault="00E958AF" w:rsidP="00E9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2822" w:type="dxa"/>
          </w:tcPr>
          <w:p w:rsidR="00E958AF" w:rsidRDefault="00E958AF" w:rsidP="00E9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809,52</w:t>
            </w:r>
          </w:p>
          <w:p w:rsidR="00E958AF" w:rsidRPr="00E958AF" w:rsidRDefault="00E958AF" w:rsidP="00E9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1B37" w:rsidRPr="00301BE6" w:rsidRDefault="00431B37" w:rsidP="000738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735" w:rsidRPr="00301BE6" w:rsidRDefault="00B26666" w:rsidP="000738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ab/>
      </w:r>
    </w:p>
    <w:p w:rsidR="007201C2" w:rsidRPr="00301BE6" w:rsidRDefault="00B26666" w:rsidP="008F09E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DA2F80" w:rsidRPr="00301BE6">
        <w:rPr>
          <w:rFonts w:ascii="Times New Roman" w:hAnsi="Times New Roman" w:cs="Times New Roman"/>
          <w:sz w:val="24"/>
          <w:szCs w:val="24"/>
        </w:rPr>
        <w:t>п.</w:t>
      </w:r>
      <w:r w:rsidRPr="00301BE6">
        <w:rPr>
          <w:rFonts w:ascii="Times New Roman" w:hAnsi="Times New Roman" w:cs="Times New Roman"/>
          <w:sz w:val="24"/>
          <w:szCs w:val="24"/>
        </w:rPr>
        <w:t xml:space="preserve">3.20 Методических указаний, в целях определения однородности совокупности значений выявленных цен, </w:t>
      </w:r>
      <w:r w:rsidRPr="000D5CCF">
        <w:rPr>
          <w:rFonts w:ascii="Times New Roman" w:hAnsi="Times New Roman" w:cs="Times New Roman"/>
          <w:sz w:val="24"/>
          <w:szCs w:val="24"/>
        </w:rPr>
        <w:t>используемых в расчете НМЦ</w:t>
      </w:r>
      <w:r w:rsidR="00DA2F80" w:rsidRPr="000D5CCF">
        <w:rPr>
          <w:rFonts w:ascii="Times New Roman" w:hAnsi="Times New Roman" w:cs="Times New Roman"/>
          <w:sz w:val="24"/>
          <w:szCs w:val="24"/>
        </w:rPr>
        <w:t>,</w:t>
      </w:r>
      <w:r w:rsidRPr="000D5CCF">
        <w:rPr>
          <w:rFonts w:ascii="Times New Roman" w:hAnsi="Times New Roman" w:cs="Times New Roman"/>
          <w:sz w:val="24"/>
          <w:szCs w:val="24"/>
        </w:rPr>
        <w:t xml:space="preserve"> определен коэффициент вариации. </w:t>
      </w:r>
      <w:r w:rsidR="007201C2" w:rsidRPr="000D5CCF">
        <w:rPr>
          <w:rFonts w:ascii="Times New Roman" w:hAnsi="Times New Roman" w:cs="Times New Roman"/>
          <w:sz w:val="24"/>
          <w:szCs w:val="24"/>
        </w:rPr>
        <w:t xml:space="preserve">Коэффициент вариации, рассчитанный по ценовым предложениям </w:t>
      </w:r>
      <w:r w:rsidR="003159C8" w:rsidRPr="000D5CCF">
        <w:rPr>
          <w:rFonts w:ascii="Times New Roman" w:hAnsi="Times New Roman" w:cs="Times New Roman"/>
          <w:sz w:val="24"/>
          <w:szCs w:val="24"/>
        </w:rPr>
        <w:t>трех</w:t>
      </w:r>
      <w:r w:rsidR="007201C2" w:rsidRPr="000D5CCF">
        <w:rPr>
          <w:rFonts w:ascii="Times New Roman" w:hAnsi="Times New Roman" w:cs="Times New Roman"/>
          <w:sz w:val="24"/>
          <w:szCs w:val="24"/>
        </w:rPr>
        <w:t xml:space="preserve"> вышеперечис</w:t>
      </w:r>
      <w:r w:rsidR="00435F03" w:rsidRPr="000D5CCF">
        <w:rPr>
          <w:rFonts w:ascii="Times New Roman" w:hAnsi="Times New Roman" w:cs="Times New Roman"/>
          <w:sz w:val="24"/>
          <w:szCs w:val="24"/>
        </w:rPr>
        <w:t xml:space="preserve">ленных организаций составил – </w:t>
      </w:r>
      <w:r w:rsidR="000D5CCF" w:rsidRPr="000D5CCF">
        <w:rPr>
          <w:rFonts w:ascii="Times New Roman" w:hAnsi="Times New Roman" w:cs="Times New Roman"/>
          <w:b/>
          <w:sz w:val="24"/>
          <w:szCs w:val="24"/>
        </w:rPr>
        <w:t>15,90</w:t>
      </w:r>
      <w:r w:rsidR="007201C2" w:rsidRPr="000D5CCF">
        <w:rPr>
          <w:rFonts w:ascii="Times New Roman" w:hAnsi="Times New Roman" w:cs="Times New Roman"/>
          <w:b/>
          <w:sz w:val="24"/>
          <w:szCs w:val="24"/>
        </w:rPr>
        <w:t xml:space="preserve"> %.</w:t>
      </w:r>
    </w:p>
    <w:p w:rsidR="00BE4D7F" w:rsidRPr="00980F34" w:rsidRDefault="00F24932" w:rsidP="008F09E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BE6">
        <w:rPr>
          <w:rFonts w:ascii="Times New Roman" w:hAnsi="Times New Roman" w:cs="Times New Roman"/>
          <w:sz w:val="24"/>
          <w:szCs w:val="24"/>
        </w:rPr>
        <w:t>В соответствии с</w:t>
      </w:r>
      <w:r w:rsidR="00BE4D7F" w:rsidRPr="00301BE6">
        <w:rPr>
          <w:rFonts w:ascii="Times New Roman" w:hAnsi="Times New Roman" w:cs="Times New Roman"/>
          <w:sz w:val="24"/>
          <w:szCs w:val="24"/>
        </w:rPr>
        <w:t xml:space="preserve"> п. 3.21. Методических указаний произведен расчет НМЦ</w:t>
      </w:r>
      <w:r w:rsidR="002E3E2B" w:rsidRPr="00301BE6">
        <w:rPr>
          <w:rFonts w:ascii="Times New Roman" w:hAnsi="Times New Roman" w:cs="Times New Roman"/>
          <w:sz w:val="24"/>
          <w:szCs w:val="24"/>
        </w:rPr>
        <w:t>.</w:t>
      </w:r>
      <w:r w:rsidR="00BE4D7F" w:rsidRPr="00301BE6">
        <w:rPr>
          <w:rFonts w:ascii="Times New Roman" w:hAnsi="Times New Roman" w:cs="Times New Roman"/>
          <w:sz w:val="24"/>
          <w:szCs w:val="24"/>
        </w:rPr>
        <w:t xml:space="preserve"> Результаты расчета </w:t>
      </w:r>
      <w:r w:rsidRPr="00301BE6">
        <w:rPr>
          <w:rFonts w:ascii="Times New Roman" w:hAnsi="Times New Roman" w:cs="Times New Roman"/>
          <w:sz w:val="24"/>
          <w:szCs w:val="24"/>
        </w:rPr>
        <w:t>представлены</w:t>
      </w:r>
      <w:r w:rsidR="00BE4D7F" w:rsidRPr="00301BE6">
        <w:rPr>
          <w:rFonts w:ascii="Times New Roman" w:hAnsi="Times New Roman" w:cs="Times New Roman"/>
          <w:sz w:val="24"/>
          <w:szCs w:val="24"/>
        </w:rPr>
        <w:t xml:space="preserve"> в Таблице №</w:t>
      </w:r>
      <w:r w:rsidR="00431B37" w:rsidRPr="00980F34">
        <w:rPr>
          <w:rFonts w:ascii="Times New Roman" w:hAnsi="Times New Roman" w:cs="Times New Roman"/>
          <w:sz w:val="24"/>
          <w:szCs w:val="24"/>
        </w:rPr>
        <w:t>3</w:t>
      </w:r>
      <w:r w:rsidR="00BE4D7F" w:rsidRPr="00980F34">
        <w:rPr>
          <w:rFonts w:ascii="Times New Roman" w:hAnsi="Times New Roman" w:cs="Times New Roman"/>
          <w:sz w:val="24"/>
          <w:szCs w:val="24"/>
        </w:rPr>
        <w:t>.</w:t>
      </w:r>
    </w:p>
    <w:p w:rsidR="00BE4D7F" w:rsidRPr="00980F34" w:rsidRDefault="00BE4D7F" w:rsidP="00BE4D7F">
      <w:pPr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0F34">
        <w:rPr>
          <w:rFonts w:ascii="Times New Roman" w:hAnsi="Times New Roman" w:cs="Times New Roman"/>
          <w:sz w:val="24"/>
          <w:szCs w:val="24"/>
        </w:rPr>
        <w:t>Таблица №</w:t>
      </w:r>
      <w:r w:rsidR="00A62B4E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Style w:val="a5"/>
        <w:tblW w:w="9923" w:type="dxa"/>
        <w:tblInd w:w="-572" w:type="dxa"/>
        <w:tblLook w:val="04A0" w:firstRow="1" w:lastRow="0" w:firstColumn="1" w:lastColumn="0" w:noHBand="0" w:noVBand="1"/>
      </w:tblPr>
      <w:tblGrid>
        <w:gridCol w:w="680"/>
        <w:gridCol w:w="5269"/>
        <w:gridCol w:w="1718"/>
        <w:gridCol w:w="2256"/>
      </w:tblGrid>
      <w:tr w:rsidR="00BE4D7F" w:rsidRPr="00980F34" w:rsidTr="008F09E0">
        <w:trPr>
          <w:trHeight w:val="315"/>
        </w:trPr>
        <w:tc>
          <w:tcPr>
            <w:tcW w:w="680" w:type="dxa"/>
            <w:noWrap/>
            <w:vAlign w:val="center"/>
            <w:hideMark/>
          </w:tcPr>
          <w:p w:rsidR="00BE4D7F" w:rsidRPr="00980F34" w:rsidRDefault="00BE4D7F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269" w:type="dxa"/>
            <w:vAlign w:val="center"/>
            <w:hideMark/>
          </w:tcPr>
          <w:p w:rsidR="00BE4D7F" w:rsidRPr="00980F34" w:rsidRDefault="00BE4D7F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718" w:type="dxa"/>
            <w:noWrap/>
            <w:vAlign w:val="center"/>
            <w:hideMark/>
          </w:tcPr>
          <w:p w:rsidR="00BE4D7F" w:rsidRPr="00980F34" w:rsidRDefault="00BE4D7F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предложения</w:t>
            </w:r>
            <w:r w:rsidR="006137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 без НДС</w:t>
            </w:r>
          </w:p>
        </w:tc>
        <w:tc>
          <w:tcPr>
            <w:tcW w:w="2256" w:type="dxa"/>
            <w:vAlign w:val="center"/>
            <w:hideMark/>
          </w:tcPr>
          <w:p w:rsidR="00613735" w:rsidRDefault="00BE4D7F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F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НМЦ</w:t>
            </w:r>
            <w:r w:rsidR="006137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BE4D7F" w:rsidRPr="00980F34" w:rsidRDefault="00613735" w:rsidP="006137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руб. без НДС</w:t>
            </w:r>
          </w:p>
        </w:tc>
      </w:tr>
      <w:tr w:rsidR="00E958AF" w:rsidRPr="00980F34" w:rsidTr="008F09E0">
        <w:trPr>
          <w:trHeight w:val="300"/>
        </w:trPr>
        <w:tc>
          <w:tcPr>
            <w:tcW w:w="680" w:type="dxa"/>
            <w:noWrap/>
            <w:hideMark/>
          </w:tcPr>
          <w:p w:rsidR="00E958AF" w:rsidRPr="00301BE6" w:rsidRDefault="00E958AF" w:rsidP="00E95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69" w:type="dxa"/>
            <w:hideMark/>
          </w:tcPr>
          <w:p w:rsidR="00E958AF" w:rsidRPr="00E958AF" w:rsidRDefault="00E958AF" w:rsidP="00E95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8AF">
              <w:rPr>
                <w:rFonts w:ascii="Times New Roman" w:hAnsi="Times New Roman"/>
              </w:rPr>
              <w:t>ООО «МЭКОМ»</w:t>
            </w:r>
          </w:p>
        </w:tc>
        <w:tc>
          <w:tcPr>
            <w:tcW w:w="1718" w:type="dxa"/>
            <w:noWrap/>
          </w:tcPr>
          <w:p w:rsidR="00E958AF" w:rsidRPr="00E958AF" w:rsidRDefault="00E958AF" w:rsidP="00E9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003,15</w:t>
            </w:r>
          </w:p>
        </w:tc>
        <w:tc>
          <w:tcPr>
            <w:tcW w:w="2256" w:type="dxa"/>
            <w:vMerge w:val="restart"/>
            <w:noWrap/>
            <w:vAlign w:val="center"/>
            <w:hideMark/>
          </w:tcPr>
          <w:p w:rsidR="00F86C89" w:rsidRDefault="00F86C89" w:rsidP="00F86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1 123 809,52</w:t>
            </w:r>
          </w:p>
          <w:p w:rsidR="00E958AF" w:rsidRPr="00E958AF" w:rsidRDefault="00E958AF" w:rsidP="00E95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E958AF" w:rsidRPr="00980F34" w:rsidTr="008F09E0">
        <w:trPr>
          <w:trHeight w:val="295"/>
        </w:trPr>
        <w:tc>
          <w:tcPr>
            <w:tcW w:w="680" w:type="dxa"/>
            <w:noWrap/>
            <w:hideMark/>
          </w:tcPr>
          <w:p w:rsidR="00E958AF" w:rsidRPr="00301BE6" w:rsidRDefault="00E958AF" w:rsidP="00E95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69" w:type="dxa"/>
            <w:hideMark/>
          </w:tcPr>
          <w:p w:rsidR="00E958AF" w:rsidRPr="00301BE6" w:rsidRDefault="00E958AF" w:rsidP="00E958AF">
            <w:pPr>
              <w:jc w:val="both"/>
              <w:rPr>
                <w:rFonts w:ascii="Times New Roman" w:hAnsi="Times New Roman"/>
              </w:rPr>
            </w:pPr>
            <w:r w:rsidRPr="00E958AF">
              <w:rPr>
                <w:rFonts w:ascii="Times New Roman" w:hAnsi="Times New Roman"/>
              </w:rPr>
              <w:t>ООО</w:t>
            </w:r>
            <w:r>
              <w:rPr>
                <w:rFonts w:ascii="Times New Roman" w:hAnsi="Times New Roman"/>
              </w:rPr>
              <w:t xml:space="preserve"> </w:t>
            </w:r>
            <w:r w:rsidRPr="00E958AF">
              <w:rPr>
                <w:rFonts w:ascii="Times New Roman" w:hAnsi="Times New Roman"/>
              </w:rPr>
              <w:t>«Б1-Консалт»</w:t>
            </w:r>
          </w:p>
        </w:tc>
        <w:tc>
          <w:tcPr>
            <w:tcW w:w="1718" w:type="dxa"/>
            <w:noWrap/>
          </w:tcPr>
          <w:p w:rsidR="00E958AF" w:rsidRPr="00E958AF" w:rsidRDefault="00E958AF" w:rsidP="00E9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2256" w:type="dxa"/>
            <w:vMerge/>
            <w:hideMark/>
          </w:tcPr>
          <w:p w:rsidR="00E958AF" w:rsidRPr="00E60C79" w:rsidRDefault="00E958AF" w:rsidP="00E958A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958AF" w:rsidRPr="00BE4D7F" w:rsidTr="008F09E0">
        <w:trPr>
          <w:trHeight w:val="300"/>
        </w:trPr>
        <w:tc>
          <w:tcPr>
            <w:tcW w:w="680" w:type="dxa"/>
            <w:noWrap/>
          </w:tcPr>
          <w:p w:rsidR="00E958AF" w:rsidRPr="00301BE6" w:rsidRDefault="00E958AF" w:rsidP="00E95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1B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69" w:type="dxa"/>
          </w:tcPr>
          <w:p w:rsidR="00E958AF" w:rsidRPr="00980F34" w:rsidRDefault="00E958AF" w:rsidP="00E958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8AF">
              <w:rPr>
                <w:rFonts w:ascii="Times New Roman" w:hAnsi="Times New Roman"/>
              </w:rPr>
              <w:t>«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 xml:space="preserve">СМНУ </w:t>
            </w:r>
            <w:r w:rsidRPr="00E958AF">
              <w:rPr>
                <w:rFonts w:ascii="Times New Roman" w:hAnsi="Times New Roman"/>
              </w:rPr>
              <w:t>«</w:t>
            </w:r>
            <w:r w:rsidRPr="00E958AF">
              <w:rPr>
                <w:rFonts w:ascii="Times New Roman" w:hAnsi="Times New Roman" w:cs="Times New Roman"/>
                <w:sz w:val="24"/>
                <w:szCs w:val="24"/>
              </w:rPr>
              <w:t>ЮгЭнергоИнжиниринг</w:t>
            </w:r>
            <w:r w:rsidRPr="00E958AF">
              <w:rPr>
                <w:rFonts w:ascii="Times New Roman" w:hAnsi="Times New Roman"/>
              </w:rPr>
              <w:t>»</w:t>
            </w:r>
          </w:p>
        </w:tc>
        <w:tc>
          <w:tcPr>
            <w:tcW w:w="1718" w:type="dxa"/>
            <w:noWrap/>
          </w:tcPr>
          <w:p w:rsidR="00E958AF" w:rsidRDefault="00E958AF" w:rsidP="00E9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E01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809,52</w:t>
            </w:r>
          </w:p>
          <w:p w:rsidR="00E958AF" w:rsidRPr="00E958AF" w:rsidRDefault="00E958AF" w:rsidP="00E95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vMerge/>
          </w:tcPr>
          <w:p w:rsidR="00E958AF" w:rsidRPr="00BE4D7F" w:rsidRDefault="00E958AF" w:rsidP="00E95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4D7F" w:rsidRDefault="00BE4D7F" w:rsidP="000E56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F34" w:rsidRDefault="00980F34" w:rsidP="000E56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F34" w:rsidRDefault="00980F34" w:rsidP="000E56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0F34" w:rsidRDefault="00E60C79" w:rsidP="008F09E0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="006A1AF6" w:rsidRPr="008F09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М.К. Проскуркин</w:t>
      </w:r>
    </w:p>
    <w:sectPr w:rsidR="00980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30DA8"/>
    <w:multiLevelType w:val="hybridMultilevel"/>
    <w:tmpl w:val="1F926CFA"/>
    <w:lvl w:ilvl="0" w:tplc="5DE82A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3B"/>
    <w:rsid w:val="00020B63"/>
    <w:rsid w:val="0002233F"/>
    <w:rsid w:val="00073890"/>
    <w:rsid w:val="00074F5B"/>
    <w:rsid w:val="00085835"/>
    <w:rsid w:val="000A1B22"/>
    <w:rsid w:val="000D5CCF"/>
    <w:rsid w:val="000E565C"/>
    <w:rsid w:val="000E65F3"/>
    <w:rsid w:val="00205306"/>
    <w:rsid w:val="00247DB4"/>
    <w:rsid w:val="002B6A46"/>
    <w:rsid w:val="002C738E"/>
    <w:rsid w:val="002E3E2B"/>
    <w:rsid w:val="00301BE6"/>
    <w:rsid w:val="003159C8"/>
    <w:rsid w:val="00381AD3"/>
    <w:rsid w:val="00431B37"/>
    <w:rsid w:val="00435F03"/>
    <w:rsid w:val="004437BC"/>
    <w:rsid w:val="0045323F"/>
    <w:rsid w:val="004833B5"/>
    <w:rsid w:val="00494804"/>
    <w:rsid w:val="004958F7"/>
    <w:rsid w:val="004D42BD"/>
    <w:rsid w:val="00502305"/>
    <w:rsid w:val="00595650"/>
    <w:rsid w:val="005A0328"/>
    <w:rsid w:val="005A7957"/>
    <w:rsid w:val="005D5E11"/>
    <w:rsid w:val="00611448"/>
    <w:rsid w:val="00613735"/>
    <w:rsid w:val="006A1AF6"/>
    <w:rsid w:val="006C5568"/>
    <w:rsid w:val="007201C2"/>
    <w:rsid w:val="00724E01"/>
    <w:rsid w:val="007A73A9"/>
    <w:rsid w:val="00805FC9"/>
    <w:rsid w:val="008377B4"/>
    <w:rsid w:val="008426EC"/>
    <w:rsid w:val="008B0860"/>
    <w:rsid w:val="008C27D2"/>
    <w:rsid w:val="008F09E0"/>
    <w:rsid w:val="00973977"/>
    <w:rsid w:val="00980F34"/>
    <w:rsid w:val="00996937"/>
    <w:rsid w:val="009A698A"/>
    <w:rsid w:val="009C3F3B"/>
    <w:rsid w:val="00A12195"/>
    <w:rsid w:val="00A16547"/>
    <w:rsid w:val="00A46836"/>
    <w:rsid w:val="00A62B4E"/>
    <w:rsid w:val="00AC578D"/>
    <w:rsid w:val="00B26666"/>
    <w:rsid w:val="00B3295D"/>
    <w:rsid w:val="00B9548D"/>
    <w:rsid w:val="00BE4D7F"/>
    <w:rsid w:val="00C164B8"/>
    <w:rsid w:val="00C16684"/>
    <w:rsid w:val="00C53BD0"/>
    <w:rsid w:val="00C83CDD"/>
    <w:rsid w:val="00C956E4"/>
    <w:rsid w:val="00CD6672"/>
    <w:rsid w:val="00D631E9"/>
    <w:rsid w:val="00DA2F80"/>
    <w:rsid w:val="00DA433B"/>
    <w:rsid w:val="00DD6901"/>
    <w:rsid w:val="00E01693"/>
    <w:rsid w:val="00E448C6"/>
    <w:rsid w:val="00E55DAD"/>
    <w:rsid w:val="00E60C79"/>
    <w:rsid w:val="00E6163B"/>
    <w:rsid w:val="00E958AF"/>
    <w:rsid w:val="00EA141A"/>
    <w:rsid w:val="00F24932"/>
    <w:rsid w:val="00F474B6"/>
    <w:rsid w:val="00F86C89"/>
    <w:rsid w:val="00FB1CFE"/>
    <w:rsid w:val="00FC50A6"/>
    <w:rsid w:val="00FC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0BA0A"/>
  <w15:docId w15:val="{258F6189-D3F3-4228-BE09-76E21BC7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65C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0E565C"/>
    <w:rPr>
      <w:color w:val="106BBE"/>
    </w:rPr>
  </w:style>
  <w:style w:type="table" w:styleId="a5">
    <w:name w:val="Table Grid"/>
    <w:basedOn w:val="a1"/>
    <w:uiPriority w:val="39"/>
    <w:rsid w:val="000A1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24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4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Райняк Светлана Юрьевна</dc:creator>
  <cp:keywords/>
  <dc:description/>
  <cp:lastModifiedBy>Филатович Татьяна Александровна</cp:lastModifiedBy>
  <cp:revision>19</cp:revision>
  <cp:lastPrinted>2023-09-11T04:34:00Z</cp:lastPrinted>
  <dcterms:created xsi:type="dcterms:W3CDTF">2024-04-04T10:07:00Z</dcterms:created>
  <dcterms:modified xsi:type="dcterms:W3CDTF">2025-02-25T09:22:00Z</dcterms:modified>
</cp:coreProperties>
</file>